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附件2 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仿宋"/>
          <w:color w:val="000000"/>
          <w:kern w:val="0"/>
          <w:sz w:val="43"/>
          <w:szCs w:val="43"/>
          <w:lang w:bidi="ar"/>
        </w:rPr>
        <w:t xml:space="preserve">  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kern w:val="0"/>
          <w:sz w:val="44"/>
          <w:szCs w:val="44"/>
        </w:rPr>
        <w:t>2020年度“诗教中国”诗词讲解比赛方案</w:t>
      </w:r>
    </w:p>
    <w:bookmarkEnd w:id="0"/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为传承中华优秀传统文化，深入挖掘中华经典诗词中所蕴含的民族正气、爱国精神、道德情怀和艺术魅力，引领诗词教育发展，根据湖南语委、省教育厅《关于举办2020年湖南省中华经典诵写讲大赛的通知》要求，特举办“诗教中国”诗词讲解比赛，并确定方案如下： 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一、组织机构 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承办部门：基础教育学院 教务处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协办部门：各职能处室</w:t>
      </w:r>
    </w:p>
    <w:p>
      <w:pPr>
        <w:spacing w:line="560" w:lineRule="exact"/>
        <w:ind w:firstLine="2240" w:firstLineChars="7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各二级学院</w:t>
      </w:r>
    </w:p>
    <w:p>
      <w:pPr>
        <w:spacing w:line="560" w:lineRule="exact"/>
        <w:ind w:firstLine="2240" w:firstLineChars="700"/>
        <w:jc w:val="left"/>
        <w:rPr>
          <w:color w:val="000000"/>
        </w:rPr>
      </w:pPr>
      <w:r>
        <w:rPr>
          <w:rFonts w:eastAsia="仿宋_GB2312"/>
          <w:color w:val="000000"/>
          <w:sz w:val="32"/>
          <w:szCs w:val="32"/>
        </w:rPr>
        <w:t>基础教育学院人文教研室</w:t>
      </w:r>
      <w:r>
        <w:rPr>
          <w:rFonts w:eastAsia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二、参赛对象 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我院具备教师资格证的在职教师 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三、参赛要求 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（一）内容要求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参赛者按照课堂教学相关要求，遵循诗词教育基本规律和学术规范，进行以中华古诗词教学为主要内容的教学设计、说课、微课和现场观摩课等形式的比赛。比赛围绕中华诗教精神传承发展的核心要求，特别是在全国人民团结奋斗、打赢疫情防控阻击战的形势下，着重挖掘、凝练、阐释和讲解经典诗词中蕴含的爱国精神、民族正气、忧患意识、道德胸襟、博爱情怀和艺术魅力。 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（二）形式要求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1.教学设计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含教学设计、教学课件。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2.说课视频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包括教学目标、重点难点、教学方法和教学过程等内容，重点突出诗教精神的理解阐释。视频时长3～5分钟。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3.微课视频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包括诵读展示、课堂教学实景、板书、师生互动等画面内容，鼓励使用多媒体、信息化等现代技术手段，充分展示创新型课堂教学效果。视频时长8～10 分钟。 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（三）提交要求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教学设计与教学课件格式为PDF。视频格式为MP4，视频清晰度不低于720P，图像、声音清晰，不抖动、无噪音，文件大小不超过700MB。视频开头须注明作品名称、参赛者单位、姓名及组别等信息。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教学设计、教学课件、说课视频、微课视频统一命名格式为“姓名+所属部门”，提交电子版至指定邮箱。 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选篇范围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以列入“普通高等教育国家级规划教材”的大学语文教材中收录的古典诗词作品、红色经典诗词作品为主。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四、比赛安排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（一）6月10日前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参赛教师提交参赛作品材料至指定邮箱。 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（二）6月14日前</w:t>
      </w:r>
    </w:p>
    <w:p>
      <w:pPr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由基础教育学院组织评委对校内参赛作品进行评选，根据评选结果推荐1名教师参加省级复赛。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五、奖项设置 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教师获奖比例：一等奖10%，二等奖20%，三等奖30%，各奖项数量按获奖比例折算，可四舍五入，折算后不足1的可视为1。如出现参赛作品数量少于3个，则由承办单位依</w:t>
      </w:r>
      <w:r>
        <w:rPr>
          <w:rFonts w:eastAsia="仿宋_GB2312"/>
          <w:color w:val="000000"/>
          <w:kern w:val="0"/>
          <w:sz w:val="32"/>
          <w:szCs w:val="32"/>
        </w:rPr>
        <w:t>据实际情况对奖项设置进行相应调整。等次奖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给予</w:t>
      </w:r>
      <w:r>
        <w:rPr>
          <w:rFonts w:eastAsia="仿宋_GB2312"/>
          <w:color w:val="000000"/>
          <w:kern w:val="0"/>
          <w:sz w:val="32"/>
          <w:szCs w:val="32"/>
        </w:rPr>
        <w:t>奖金奖励并颁发荣誉证书。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六、联系方式 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联 系 人：戴玲玲老师 </w:t>
      </w:r>
    </w:p>
    <w:p>
      <w:pPr>
        <w:widowControl/>
        <w:spacing w:line="560" w:lineRule="exact"/>
        <w:ind w:firstLine="640" w:firstLineChars="200"/>
        <w:jc w:val="left"/>
        <w:rPr>
          <w:color w:val="000000"/>
          <w:kern w:val="0"/>
          <w:sz w:val="31"/>
          <w:szCs w:val="31"/>
          <w:lang w:bidi="ar"/>
        </w:rPr>
      </w:pPr>
      <w:r>
        <w:rPr>
          <w:rFonts w:eastAsia="仿宋_GB2312"/>
          <w:color w:val="000000"/>
          <w:sz w:val="32"/>
          <w:szCs w:val="32"/>
        </w:rPr>
        <w:t>联系电话：18674445100</w:t>
      </w:r>
      <w:r>
        <w:rPr>
          <w:color w:val="000000"/>
          <w:kern w:val="0"/>
          <w:sz w:val="31"/>
          <w:szCs w:val="31"/>
          <w:lang w:bidi="ar"/>
        </w:rPr>
        <w:t xml:space="preserve"> 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七、其他事项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1.其他未尽事项，由赛事承办方负责解释。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2.比赛推荐作品表请到基础教育学院部门网站资料下载区统一下载。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FF39"/>
    <w:multiLevelType w:val="singleLevel"/>
    <w:tmpl w:val="44F9FF3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01C69"/>
    <w:rsid w:val="6F10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2020-05-30T08:10:00Z</dcterms:created>
  <dc:creator>淡舞嫣然</dc:creator>
  <cp:lastModifiedBy>淡舞嫣然</cp:lastModifiedBy>
  <dcterms:modified xsi:type="dcterms:W3CDTF">2020-05-30T08:11:05Z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